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3" w:rsidRDefault="00897659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CITY OF CREEDMOOR</w:t>
      </w:r>
    </w:p>
    <w:p w:rsidR="00FB4083" w:rsidRDefault="008976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-177800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083" w:rsidRDefault="00FB4083">
      <w:pPr>
        <w:spacing w:line="18" w:lineRule="exact"/>
        <w:rPr>
          <w:sz w:val="24"/>
          <w:szCs w:val="24"/>
        </w:rPr>
      </w:pPr>
    </w:p>
    <w:p w:rsidR="00FB4083" w:rsidRDefault="0089765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DEI ADVISORY BOARD</w:t>
      </w:r>
    </w:p>
    <w:p w:rsidR="00FB4083" w:rsidRDefault="00FB4083">
      <w:pPr>
        <w:spacing w:line="2" w:lineRule="exact"/>
        <w:rPr>
          <w:sz w:val="24"/>
          <w:szCs w:val="24"/>
        </w:rPr>
      </w:pPr>
    </w:p>
    <w:p w:rsidR="00FB4083" w:rsidRDefault="0089765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DEI ADVISORY BOARD</w:t>
      </w:r>
    </w:p>
    <w:p w:rsidR="00FB4083" w:rsidRDefault="00897659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MAY 25, 2022</w:t>
      </w:r>
    </w:p>
    <w:p w:rsidR="00FB4083" w:rsidRDefault="00FB4083">
      <w:pPr>
        <w:spacing w:line="1" w:lineRule="exact"/>
        <w:rPr>
          <w:sz w:val="24"/>
          <w:szCs w:val="24"/>
        </w:rPr>
      </w:pPr>
    </w:p>
    <w:p w:rsidR="00FB4083" w:rsidRDefault="00897659">
      <w:pPr>
        <w:ind w:left="7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FB4083" w:rsidRDefault="00FB4083">
      <w:pPr>
        <w:spacing w:line="200" w:lineRule="exact"/>
        <w:rPr>
          <w:sz w:val="24"/>
          <w:szCs w:val="24"/>
        </w:rPr>
      </w:pPr>
    </w:p>
    <w:p w:rsidR="00FB4083" w:rsidRDefault="00FB4083">
      <w:pPr>
        <w:spacing w:line="200" w:lineRule="exact"/>
        <w:rPr>
          <w:sz w:val="24"/>
          <w:szCs w:val="24"/>
        </w:rPr>
      </w:pPr>
    </w:p>
    <w:p w:rsidR="00FB4083" w:rsidRDefault="00FB4083">
      <w:pPr>
        <w:spacing w:line="200" w:lineRule="exact"/>
        <w:rPr>
          <w:sz w:val="24"/>
          <w:szCs w:val="24"/>
        </w:rPr>
      </w:pPr>
    </w:p>
    <w:p w:rsidR="00FB4083" w:rsidRDefault="00FB4083">
      <w:pPr>
        <w:spacing w:line="272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CALL TO ORDER AND INVOCATION</w:t>
      </w:r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PLEDGE OF ALLEGIANCE</w:t>
      </w:r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APPROVAL OF AGENDA</w:t>
      </w:r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5">
        <w:r>
          <w:rPr>
            <w:rFonts w:eastAsia="Times New Roman"/>
            <w:color w:val="0000EE"/>
            <w:sz w:val="24"/>
            <w:szCs w:val="24"/>
          </w:rPr>
          <w:t>Approval of April Minutes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PUBLIC COMMENT</w:t>
      </w:r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DISCUSSION ITEMS</w:t>
      </w:r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6">
        <w:r>
          <w:rPr>
            <w:rFonts w:eastAsia="Times New Roman"/>
            <w:color w:val="0000EE"/>
            <w:sz w:val="24"/>
            <w:szCs w:val="24"/>
          </w:rPr>
          <w:t>Review COC BOC Resolution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Review CO</w:t>
        </w:r>
        <w:r>
          <w:rPr>
            <w:rFonts w:eastAsia="Times New Roman"/>
            <w:color w:val="0000EE"/>
            <w:sz w:val="24"/>
            <w:szCs w:val="24"/>
          </w:rPr>
          <w:t>C DEI Plan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8">
        <w:r>
          <w:rPr>
            <w:rFonts w:eastAsia="Times New Roman"/>
            <w:color w:val="0000EE"/>
            <w:sz w:val="24"/>
            <w:szCs w:val="24"/>
          </w:rPr>
          <w:t>Review DEI Startup Best Practices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9">
        <w:r>
          <w:rPr>
            <w:rFonts w:eastAsia="Times New Roman"/>
            <w:color w:val="0000EE"/>
            <w:sz w:val="24"/>
            <w:szCs w:val="24"/>
          </w:rPr>
          <w:t>DEI Calendar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0">
        <w:r>
          <w:rPr>
            <w:rFonts w:eastAsia="Times New Roman"/>
            <w:color w:val="0000EE"/>
            <w:sz w:val="24"/>
            <w:szCs w:val="24"/>
          </w:rPr>
          <w:t>DEI Board Recruiting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1">
        <w:r>
          <w:rPr>
            <w:rFonts w:eastAsia="Times New Roman"/>
            <w:color w:val="0000EE"/>
            <w:sz w:val="24"/>
            <w:szCs w:val="24"/>
          </w:rPr>
          <w:t>Sub-Committee Reports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2">
        <w:r>
          <w:rPr>
            <w:rFonts w:eastAsia="Times New Roman"/>
            <w:color w:val="0000EE"/>
            <w:sz w:val="24"/>
            <w:szCs w:val="24"/>
          </w:rPr>
          <w:t>Update on o</w:t>
        </w:r>
        <w:r>
          <w:rPr>
            <w:rFonts w:eastAsia="Times New Roman"/>
            <w:color w:val="0000EE"/>
            <w:sz w:val="24"/>
            <w:szCs w:val="24"/>
          </w:rPr>
          <w:t>utstanding Board kickoff activities and action items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t>Review DEI Assessment tool and Process recommendation</w:t>
      </w:r>
    </w:p>
    <w:p w:rsidR="00FB4083" w:rsidRDefault="00FB4083">
      <w:pPr>
        <w:spacing w:line="26" w:lineRule="exact"/>
        <w:rPr>
          <w:sz w:val="24"/>
          <w:szCs w:val="24"/>
        </w:rPr>
      </w:pPr>
    </w:p>
    <w:p w:rsidR="00FB4083" w:rsidRDefault="00897659">
      <w:pPr>
        <w:ind w:left="500"/>
        <w:rPr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t>GARE</w:t>
      </w:r>
    </w:p>
    <w:p w:rsidR="00FB4083" w:rsidRDefault="00FB4083">
      <w:pPr>
        <w:spacing w:line="214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3">
        <w:r>
          <w:rPr>
            <w:rFonts w:eastAsia="Times New Roman"/>
            <w:color w:val="0000EE"/>
            <w:sz w:val="24"/>
            <w:szCs w:val="24"/>
          </w:rPr>
          <w:t>Discussion on Board Meeting C</w:t>
        </w:r>
        <w:r>
          <w:rPr>
            <w:rFonts w:eastAsia="Times New Roman"/>
            <w:color w:val="0000EE"/>
            <w:sz w:val="24"/>
            <w:szCs w:val="24"/>
          </w:rPr>
          <w:t>alendar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4">
        <w:r>
          <w:rPr>
            <w:rFonts w:eastAsia="Times New Roman"/>
            <w:color w:val="0000EE"/>
            <w:sz w:val="24"/>
            <w:szCs w:val="24"/>
          </w:rPr>
          <w:t>Certification Status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5">
        <w:r>
          <w:rPr>
            <w:rFonts w:eastAsia="Times New Roman"/>
            <w:color w:val="0000EE"/>
            <w:sz w:val="24"/>
            <w:szCs w:val="24"/>
          </w:rPr>
          <w:t>DEI</w:t>
        </w:r>
        <w:r>
          <w:rPr>
            <w:rFonts w:eastAsia="Times New Roman"/>
            <w:color w:val="0000EE"/>
            <w:sz w:val="24"/>
            <w:szCs w:val="24"/>
          </w:rPr>
          <w:t xml:space="preserve"> Educational Recommendations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 BUSINESS</w:t>
      </w:r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ind w:left="500"/>
        <w:rPr>
          <w:rFonts w:eastAsia="Times New Roman"/>
          <w:color w:val="0000EE"/>
          <w:sz w:val="24"/>
          <w:szCs w:val="24"/>
        </w:rPr>
      </w:pPr>
      <w:hyperlink r:id="rId16">
        <w:r>
          <w:rPr>
            <w:rFonts w:eastAsia="Times New Roman"/>
            <w:color w:val="0000EE"/>
            <w:sz w:val="24"/>
            <w:szCs w:val="24"/>
          </w:rPr>
          <w:t>Review the Request from the CPRC</w:t>
        </w:r>
      </w:hyperlink>
    </w:p>
    <w:p w:rsidR="00FB4083" w:rsidRDefault="00FB4083">
      <w:pPr>
        <w:spacing w:line="240" w:lineRule="exact"/>
        <w:rPr>
          <w:sz w:val="24"/>
          <w:szCs w:val="24"/>
        </w:rPr>
      </w:pPr>
    </w:p>
    <w:p w:rsidR="00FB4083" w:rsidRDefault="008976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ADJOURNMENT</w:t>
      </w:r>
    </w:p>
    <w:p w:rsidR="00FB4083" w:rsidRDefault="00FB4083">
      <w:pPr>
        <w:sectPr w:rsidR="00FB4083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FB4083" w:rsidRDefault="00FB4083">
      <w:pPr>
        <w:spacing w:line="200" w:lineRule="exact"/>
        <w:rPr>
          <w:sz w:val="24"/>
          <w:szCs w:val="24"/>
        </w:rPr>
      </w:pPr>
    </w:p>
    <w:p w:rsidR="00FB4083" w:rsidRDefault="00FB4083">
      <w:pPr>
        <w:spacing w:line="200" w:lineRule="exact"/>
        <w:rPr>
          <w:sz w:val="24"/>
          <w:szCs w:val="24"/>
        </w:rPr>
      </w:pPr>
    </w:p>
    <w:p w:rsidR="00FB4083" w:rsidRDefault="00FB4083">
      <w:pPr>
        <w:spacing w:line="200" w:lineRule="exact"/>
        <w:rPr>
          <w:sz w:val="24"/>
          <w:szCs w:val="24"/>
        </w:rPr>
      </w:pPr>
    </w:p>
    <w:p w:rsidR="00FB4083" w:rsidRDefault="00FB4083">
      <w:pPr>
        <w:spacing w:line="360" w:lineRule="exact"/>
        <w:rPr>
          <w:sz w:val="24"/>
          <w:szCs w:val="24"/>
        </w:rPr>
      </w:pPr>
    </w:p>
    <w:p w:rsidR="00FB4083" w:rsidRDefault="00897659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FB4083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LMwMTe0MDW1MDVR0lEKTi0uzszPAykwrAUACTZ6kCwAAAA="/>
  </w:docVars>
  <w:rsids>
    <w:rsidRoot w:val="00FB4083"/>
    <w:rsid w:val="00897659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9FF2E-B62E-40E7-BEF5-FF51EA4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67350b3466d7ae38281c9786ddb0d850.pdf" TargetMode="External"/><Relationship Id="rId13" Type="http://schemas.openxmlformats.org/officeDocument/2006/relationships/hyperlink" Target="https://d2kbkoa27fdvtw.cloudfront.net/cityofcreedmoor/a35bb9ec869211bb46869f43fd2988f7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2kbkoa27fdvtw.cloudfront.net/cityofcreedmoor/35c4d1cafb3fc3ff50d85095fc13a1800.pdf" TargetMode="External"/><Relationship Id="rId12" Type="http://schemas.openxmlformats.org/officeDocument/2006/relationships/hyperlink" Target="https://d2kbkoa27fdvtw.cloudfront.net/cityofcreedmoor/3d2ea24a70f768b3d6edfbf727d2f827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2kbkoa27fdvtw.cloudfront.net/cityofcreedmoor/32c38914a026800288216d82c4b66e74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2kbkoa27fdvtw.cloudfront.net/cityofcreedmoor/32ab427585c4c2186dc542b093a006d90.pdf" TargetMode="External"/><Relationship Id="rId11" Type="http://schemas.openxmlformats.org/officeDocument/2006/relationships/hyperlink" Target="https://d2kbkoa27fdvtw.cloudfront.net/cityofcreedmoor/57ac9e7cb0e27b4f98aa6d89d8534ad90.pdf" TargetMode="External"/><Relationship Id="rId5" Type="http://schemas.openxmlformats.org/officeDocument/2006/relationships/hyperlink" Target="https://d2kbkoa27fdvtw.cloudfront.net/cityofcreedmoor/0f79c54e87857aa5977713650c75792f0.pdf" TargetMode="External"/><Relationship Id="rId15" Type="http://schemas.openxmlformats.org/officeDocument/2006/relationships/hyperlink" Target="https://d2kbkoa27fdvtw.cloudfront.net/cityofcreedmoor/ecc20c9d8235a4918e73eea6a75f9f4d0.pdf" TargetMode="External"/><Relationship Id="rId10" Type="http://schemas.openxmlformats.org/officeDocument/2006/relationships/hyperlink" Target="https://d2kbkoa27fdvtw.cloudfront.net/cityofcreedmoor/778acfb9ecba326eb1888ca914893fdd0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2kbkoa27fdvtw.cloudfront.net/cityofcreedmoor/4c8b3d3f23768fdd0b4fde43c6c81bcb0.pdf" TargetMode="External"/><Relationship Id="rId14" Type="http://schemas.openxmlformats.org/officeDocument/2006/relationships/hyperlink" Target="https://d2kbkoa27fdvtw.cloudfront.net/cityofcreedmoor/3458769ae40d277988d82408627d3e7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2022-05-23T19:15:00Z</dcterms:created>
  <dcterms:modified xsi:type="dcterms:W3CDTF">2022-05-23T19:15:00Z</dcterms:modified>
</cp:coreProperties>
</file>