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B" w:rsidRDefault="00B807EF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3F728B" w:rsidRDefault="00B807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28B" w:rsidRDefault="00B807E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3F728B" w:rsidRDefault="00B807EF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3F728B" w:rsidRDefault="00B807EF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SEPTEMBER 6, 2022</w:t>
      </w:r>
    </w:p>
    <w:p w:rsidR="003F728B" w:rsidRDefault="00B807EF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3F728B" w:rsidRDefault="003F728B">
      <w:pPr>
        <w:spacing w:line="200" w:lineRule="exact"/>
        <w:rPr>
          <w:sz w:val="24"/>
          <w:szCs w:val="24"/>
        </w:rPr>
      </w:pPr>
    </w:p>
    <w:p w:rsidR="003F728B" w:rsidRDefault="003F728B">
      <w:pPr>
        <w:spacing w:line="200" w:lineRule="exact"/>
        <w:rPr>
          <w:sz w:val="24"/>
          <w:szCs w:val="24"/>
        </w:rPr>
      </w:pPr>
    </w:p>
    <w:p w:rsidR="003F728B" w:rsidRDefault="003F728B">
      <w:pPr>
        <w:spacing w:line="200" w:lineRule="exact"/>
        <w:rPr>
          <w:sz w:val="24"/>
          <w:szCs w:val="24"/>
        </w:rPr>
      </w:pPr>
    </w:p>
    <w:p w:rsidR="003F728B" w:rsidRDefault="003F728B">
      <w:pPr>
        <w:spacing w:line="272" w:lineRule="exact"/>
        <w:rPr>
          <w:sz w:val="24"/>
          <w:szCs w:val="24"/>
        </w:rPr>
      </w:pPr>
    </w:p>
    <w:p w:rsidR="003F728B" w:rsidRDefault="00B807E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Mayor Pro Tem Albright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Mims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Lifting of Creedmoor State of Emergency</w:t>
      </w:r>
    </w:p>
    <w:p w:rsidR="003F728B" w:rsidRDefault="003F728B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880"/>
      </w:tblGrid>
      <w:tr w:rsidR="003F728B">
        <w:trPr>
          <w:trHeight w:val="312"/>
        </w:trPr>
        <w:tc>
          <w:tcPr>
            <w:tcW w:w="380" w:type="dxa"/>
            <w:vAlign w:val="bottom"/>
          </w:tcPr>
          <w:p w:rsidR="003F728B" w:rsidRDefault="00B80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5.b</w:t>
            </w:r>
          </w:p>
        </w:tc>
        <w:tc>
          <w:tcPr>
            <w:tcW w:w="8880" w:type="dxa"/>
            <w:vAlign w:val="bottom"/>
          </w:tcPr>
          <w:p w:rsidR="003F728B" w:rsidRDefault="00B807EF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r>
              <w:rPr>
                <w:rFonts w:eastAsia="Times New Roman"/>
                <w:color w:val="0000EE"/>
                <w:sz w:val="24"/>
                <w:szCs w:val="24"/>
              </w:rPr>
              <w:t>Approval of August 1, 2022 and August 15, 2022 Minutes</w:t>
            </w:r>
          </w:p>
        </w:tc>
      </w:tr>
      <w:tr w:rsidR="003F728B">
        <w:trPr>
          <w:trHeight w:val="480"/>
        </w:trPr>
        <w:tc>
          <w:tcPr>
            <w:tcW w:w="380" w:type="dxa"/>
            <w:vAlign w:val="bottom"/>
          </w:tcPr>
          <w:p w:rsidR="003F728B" w:rsidRDefault="00B80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5.c</w:t>
            </w:r>
          </w:p>
        </w:tc>
        <w:tc>
          <w:tcPr>
            <w:tcW w:w="8880" w:type="dxa"/>
            <w:vAlign w:val="bottom"/>
          </w:tcPr>
          <w:p w:rsidR="003F728B" w:rsidRDefault="00B807EF">
            <w:pPr>
              <w:ind w:left="100"/>
              <w:rPr>
                <w:rFonts w:eastAsia="Times New Roman"/>
                <w:color w:val="0000EE"/>
                <w:w w:val="99"/>
                <w:sz w:val="24"/>
                <w:szCs w:val="24"/>
              </w:rPr>
            </w:pPr>
            <w:r>
              <w:rPr>
                <w:rFonts w:eastAsia="Times New Roman"/>
                <w:color w:val="0000EE"/>
                <w:w w:val="99"/>
                <w:sz w:val="24"/>
                <w:szCs w:val="24"/>
              </w:rPr>
              <w:t>Fiscal Year 23 Budget Amendment #1 - Purchase Order Rollover | Finance Director Candy</w:t>
            </w:r>
          </w:p>
        </w:tc>
      </w:tr>
      <w:tr w:rsidR="003F728B">
        <w:trPr>
          <w:trHeight w:val="312"/>
        </w:trPr>
        <w:tc>
          <w:tcPr>
            <w:tcW w:w="380" w:type="dxa"/>
            <w:vAlign w:val="bottom"/>
          </w:tcPr>
          <w:p w:rsidR="003F728B" w:rsidRDefault="003F728B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vAlign w:val="bottom"/>
          </w:tcPr>
          <w:p w:rsidR="003F728B" w:rsidRDefault="000060EE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6">
              <w:r w:rsidR="00B807EF">
                <w:rPr>
                  <w:rFonts w:eastAsia="Times New Roman"/>
                  <w:color w:val="0000EE"/>
                  <w:sz w:val="24"/>
                  <w:szCs w:val="24"/>
                </w:rPr>
                <w:t>Bowman</w:t>
              </w:r>
            </w:hyperlink>
          </w:p>
        </w:tc>
      </w:tr>
      <w:tr w:rsidR="003F728B">
        <w:trPr>
          <w:trHeight w:val="516"/>
        </w:trPr>
        <w:tc>
          <w:tcPr>
            <w:tcW w:w="380" w:type="dxa"/>
            <w:vAlign w:val="bottom"/>
          </w:tcPr>
          <w:p w:rsidR="003F728B" w:rsidRDefault="00B80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5.d</w:t>
            </w:r>
          </w:p>
        </w:tc>
        <w:tc>
          <w:tcPr>
            <w:tcW w:w="8880" w:type="dxa"/>
            <w:vAlign w:val="bottom"/>
          </w:tcPr>
          <w:p w:rsidR="003F728B" w:rsidRDefault="00B807EF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r>
              <w:rPr>
                <w:rFonts w:eastAsia="Times New Roman"/>
                <w:color w:val="0000EE"/>
                <w:sz w:val="24"/>
                <w:szCs w:val="24"/>
              </w:rPr>
              <w:t>John Gaul - Reappointment to CPRC | C. Horrigan</w:t>
            </w:r>
          </w:p>
        </w:tc>
      </w:tr>
      <w:tr w:rsidR="003F728B">
        <w:trPr>
          <w:trHeight w:val="516"/>
        </w:trPr>
        <w:tc>
          <w:tcPr>
            <w:tcW w:w="380" w:type="dxa"/>
            <w:vAlign w:val="bottom"/>
          </w:tcPr>
          <w:p w:rsidR="003F728B" w:rsidRDefault="00B80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5.e</w:t>
            </w:r>
          </w:p>
        </w:tc>
        <w:tc>
          <w:tcPr>
            <w:tcW w:w="8880" w:type="dxa"/>
            <w:vAlign w:val="bottom"/>
          </w:tcPr>
          <w:p w:rsidR="003F728B" w:rsidRDefault="00B807EF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r>
              <w:rPr>
                <w:rFonts w:eastAsia="Times New Roman"/>
                <w:color w:val="0000EE"/>
                <w:sz w:val="24"/>
                <w:szCs w:val="24"/>
              </w:rPr>
              <w:t>Kristy Williams - Reappointment to CPRC | C. Horrigan</w:t>
            </w:r>
          </w:p>
        </w:tc>
      </w:tr>
    </w:tbl>
    <w:p w:rsidR="003F728B" w:rsidRDefault="003F728B">
      <w:pPr>
        <w:spacing w:line="204" w:lineRule="exact"/>
        <w:rPr>
          <w:sz w:val="20"/>
          <w:szCs w:val="20"/>
        </w:rPr>
      </w:pPr>
    </w:p>
    <w:p w:rsidR="003F728B" w:rsidRDefault="00B807E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 Cleaning Services Contract | Corner Clean, LLC | Michael S. Frangos, Acting City Manager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8.b</w:t>
      </w:r>
      <w:r>
        <w:rPr>
          <w:rFonts w:eastAsia="Times New Roman"/>
          <w:color w:val="0000EE"/>
          <w:sz w:val="24"/>
          <w:szCs w:val="24"/>
        </w:rPr>
        <w:t xml:space="preserve">  Creedmoor Multi-sport and Event Plaza, Design RFQ Vendor Selection | C. Horrigan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8.c</w:t>
      </w:r>
      <w:r>
        <w:rPr>
          <w:rFonts w:eastAsia="Times New Roman"/>
          <w:color w:val="0000EE"/>
          <w:sz w:val="24"/>
          <w:szCs w:val="24"/>
        </w:rPr>
        <w:t xml:space="preserve">  109 Park Avenue - Engaging a Real Estate Agent | Commissioner Kicinski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8.d</w:t>
      </w:r>
      <w:r>
        <w:rPr>
          <w:rFonts w:eastAsia="Times New Roman"/>
          <w:color w:val="0000EE"/>
          <w:sz w:val="24"/>
          <w:szCs w:val="24"/>
        </w:rPr>
        <w:t xml:space="preserve">  2635 Bowden Drive Stormwater Project | John Boyer, City Engineer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8.e</w:t>
      </w:r>
      <w:r>
        <w:rPr>
          <w:rFonts w:eastAsia="Times New Roman"/>
          <w:color w:val="0000EE"/>
          <w:sz w:val="24"/>
          <w:szCs w:val="24"/>
        </w:rPr>
        <w:t xml:space="preserve">  Community Center Wall | John Boyer, City Engineer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8.f</w:t>
      </w:r>
      <w:r>
        <w:rPr>
          <w:rFonts w:eastAsia="Times New Roman"/>
          <w:color w:val="0000EE"/>
          <w:sz w:val="24"/>
          <w:szCs w:val="24"/>
        </w:rPr>
        <w:t xml:space="preserve">  Review of Paychex Flex Agreement | Commissioner Kicinski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Changes to the DEI Advisory Board | Commissioner Kicinski</w:t>
      </w:r>
    </w:p>
    <w:p w:rsidR="003F728B" w:rsidRDefault="003F728B">
      <w:pPr>
        <w:sectPr w:rsidR="003F728B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F728B" w:rsidRDefault="003F728B">
      <w:pPr>
        <w:spacing w:line="200" w:lineRule="exact"/>
        <w:rPr>
          <w:rFonts w:eastAsia="Times New Roman"/>
          <w:sz w:val="24"/>
          <w:szCs w:val="24"/>
        </w:rPr>
      </w:pPr>
    </w:p>
    <w:p w:rsidR="003F728B" w:rsidRDefault="003F728B">
      <w:pPr>
        <w:spacing w:line="244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F728B" w:rsidRDefault="003F728B">
      <w:pPr>
        <w:sectPr w:rsidR="003F728B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F728B" w:rsidRDefault="00B807EF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lastRenderedPageBreak/>
        <w:t>9.b</w:t>
      </w:r>
      <w:r>
        <w:rPr>
          <w:sz w:val="20"/>
          <w:szCs w:val="20"/>
        </w:rPr>
        <w:tab/>
      </w:r>
      <w:r>
        <w:rPr>
          <w:rFonts w:eastAsia="Times New Roman"/>
          <w:color w:val="0000EE"/>
          <w:sz w:val="23"/>
          <w:szCs w:val="23"/>
        </w:rPr>
        <w:t xml:space="preserve">Budget Fund Rename | </w:t>
      </w:r>
      <w:r w:rsidR="000060EE">
        <w:rPr>
          <w:rFonts w:eastAsia="Times New Roman"/>
          <w:color w:val="0000EE"/>
          <w:sz w:val="23"/>
          <w:szCs w:val="23"/>
        </w:rPr>
        <w:t>Michael S. Frangos</w:t>
      </w:r>
    </w:p>
    <w:p w:rsidR="003F728B" w:rsidRDefault="003F728B">
      <w:pPr>
        <w:spacing w:line="240" w:lineRule="exact"/>
        <w:rPr>
          <w:sz w:val="20"/>
          <w:szCs w:val="20"/>
        </w:rPr>
      </w:pPr>
    </w:p>
    <w:p w:rsidR="003F728B" w:rsidRDefault="00B807EF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9.c</w:t>
      </w:r>
      <w:r>
        <w:rPr>
          <w:sz w:val="20"/>
          <w:szCs w:val="20"/>
        </w:rPr>
        <w:tab/>
      </w:r>
      <w:r>
        <w:rPr>
          <w:rFonts w:eastAsia="Times New Roman"/>
          <w:color w:val="0000EE"/>
          <w:sz w:val="23"/>
          <w:szCs w:val="23"/>
        </w:rPr>
        <w:t>Budget Expenditure - Email Archiving - Proofpoint | Michael S. Frangos</w:t>
      </w:r>
    </w:p>
    <w:p w:rsidR="003F728B" w:rsidRDefault="003F728B">
      <w:pPr>
        <w:spacing w:line="240" w:lineRule="exact"/>
        <w:rPr>
          <w:sz w:val="20"/>
          <w:szCs w:val="20"/>
        </w:rPr>
      </w:pPr>
    </w:p>
    <w:p w:rsidR="003F728B" w:rsidRDefault="00B807EF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9.d</w:t>
      </w:r>
      <w:r>
        <w:rPr>
          <w:rFonts w:eastAsia="Times New Roman"/>
          <w:color w:val="0000EE"/>
          <w:sz w:val="24"/>
          <w:szCs w:val="24"/>
        </w:rPr>
        <w:tab/>
        <w:t>B.C. Roberts Field Rehabilitation Proposal | C. Horrigan</w:t>
      </w:r>
    </w:p>
    <w:p w:rsidR="003F728B" w:rsidRDefault="003F728B">
      <w:pPr>
        <w:spacing w:line="240" w:lineRule="exact"/>
        <w:rPr>
          <w:sz w:val="20"/>
          <w:szCs w:val="20"/>
        </w:rPr>
      </w:pPr>
    </w:p>
    <w:p w:rsidR="003F728B" w:rsidRDefault="00B807EF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9.e</w:t>
      </w:r>
      <w:r>
        <w:rPr>
          <w:rFonts w:eastAsia="Times New Roman"/>
          <w:color w:val="0000EE"/>
          <w:sz w:val="24"/>
          <w:szCs w:val="24"/>
        </w:rPr>
        <w:tab/>
        <w:t>Recreation and Park Fee Schedule Updates | C. Horrigan</w:t>
      </w:r>
    </w:p>
    <w:p w:rsidR="003F728B" w:rsidRDefault="003F728B">
      <w:pPr>
        <w:spacing w:line="240" w:lineRule="exact"/>
        <w:rPr>
          <w:sz w:val="20"/>
          <w:szCs w:val="20"/>
        </w:rPr>
      </w:pPr>
    </w:p>
    <w:p w:rsidR="003F728B" w:rsidRDefault="00B807EF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9.f</w:t>
      </w:r>
      <w:r>
        <w:rPr>
          <w:sz w:val="20"/>
          <w:szCs w:val="20"/>
        </w:rPr>
        <w:tab/>
      </w:r>
      <w:r>
        <w:rPr>
          <w:rFonts w:eastAsia="Times New Roman"/>
          <w:color w:val="0000EE"/>
          <w:sz w:val="23"/>
          <w:szCs w:val="23"/>
        </w:rPr>
        <w:t>CPRC Recruitment and Retention Recommendations | Kicinski</w:t>
      </w:r>
    </w:p>
    <w:p w:rsidR="003F728B" w:rsidRDefault="003F728B">
      <w:pPr>
        <w:spacing w:line="240" w:lineRule="exact"/>
        <w:rPr>
          <w:sz w:val="20"/>
          <w:szCs w:val="20"/>
        </w:rPr>
      </w:pPr>
    </w:p>
    <w:p w:rsidR="003F728B" w:rsidRDefault="00B807EF">
      <w:pPr>
        <w:tabs>
          <w:tab w:val="left" w:pos="960"/>
        </w:tabs>
        <w:spacing w:line="271" w:lineRule="auto"/>
        <w:ind w:left="980" w:right="900" w:hanging="491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9.g</w:t>
      </w:r>
      <w:r>
        <w:rPr>
          <w:rFonts w:eastAsia="Times New Roman"/>
          <w:color w:val="0000EE"/>
          <w:sz w:val="24"/>
          <w:szCs w:val="24"/>
        </w:rPr>
        <w:tab/>
        <w:t xml:space="preserve">Human Resources Independent Contractor Agreement | Michael </w:t>
      </w:r>
      <w:r w:rsidR="000060EE">
        <w:rPr>
          <w:rFonts w:eastAsia="Times New Roman"/>
          <w:color w:val="0000EE"/>
          <w:sz w:val="24"/>
          <w:szCs w:val="24"/>
        </w:rPr>
        <w:t xml:space="preserve">S. </w:t>
      </w:r>
      <w:bookmarkStart w:id="0" w:name="_GoBack"/>
      <w:bookmarkEnd w:id="0"/>
      <w:r w:rsidR="000060EE">
        <w:fldChar w:fldCharType="begin"/>
      </w:r>
      <w:r w:rsidR="000060EE">
        <w:instrText xml:space="preserve"> HYPERLINK "https://d2kbkoa27fdvtw.cloudfront.net/cityofcreedmoor/890b098e6233cdee8e1a9e2654192a240.pdf" \h </w:instrText>
      </w:r>
      <w:r w:rsidR="000060EE">
        <w:fldChar w:fldCharType="separate"/>
      </w:r>
      <w:r>
        <w:rPr>
          <w:rFonts w:eastAsia="Times New Roman"/>
          <w:color w:val="0000EE"/>
          <w:sz w:val="24"/>
          <w:szCs w:val="24"/>
        </w:rPr>
        <w:t>Frangos</w:t>
      </w:r>
      <w:r w:rsidR="000060EE">
        <w:rPr>
          <w:rFonts w:eastAsia="Times New Roman"/>
          <w:color w:val="0000EE"/>
          <w:sz w:val="24"/>
          <w:szCs w:val="24"/>
        </w:rPr>
        <w:fldChar w:fldCharType="end"/>
      </w:r>
    </w:p>
    <w:p w:rsidR="003F728B" w:rsidRDefault="003F728B">
      <w:pPr>
        <w:spacing w:line="169" w:lineRule="exact"/>
        <w:rPr>
          <w:sz w:val="20"/>
          <w:szCs w:val="20"/>
        </w:rPr>
      </w:pPr>
    </w:p>
    <w:p w:rsidR="003F728B" w:rsidRDefault="00B807EF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9.h</w:t>
      </w:r>
      <w:r>
        <w:rPr>
          <w:rFonts w:eastAsia="Times New Roman"/>
          <w:color w:val="0000EE"/>
          <w:sz w:val="24"/>
          <w:szCs w:val="24"/>
        </w:rPr>
        <w:tab/>
        <w:t>Police Department Budget Expenditure</w:t>
      </w:r>
    </w:p>
    <w:p w:rsidR="003F728B" w:rsidRDefault="003F728B">
      <w:pPr>
        <w:spacing w:line="240" w:lineRule="exact"/>
        <w:rPr>
          <w:sz w:val="20"/>
          <w:szCs w:val="20"/>
        </w:rPr>
      </w:pPr>
    </w:p>
    <w:p w:rsidR="003F728B" w:rsidRDefault="00B807EF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9.i</w:t>
      </w:r>
      <w:r>
        <w:rPr>
          <w:sz w:val="20"/>
          <w:szCs w:val="20"/>
        </w:rPr>
        <w:tab/>
      </w:r>
      <w:r>
        <w:rPr>
          <w:rFonts w:eastAsia="Times New Roman"/>
          <w:color w:val="0000EE"/>
          <w:sz w:val="23"/>
          <w:szCs w:val="23"/>
        </w:rPr>
        <w:t>Fund Balance Totals FY21 vs. FY22 | Harmon Crutchfield</w:t>
      </w:r>
    </w:p>
    <w:p w:rsidR="003F728B" w:rsidRDefault="003F728B">
      <w:pPr>
        <w:spacing w:line="240" w:lineRule="exact"/>
        <w:rPr>
          <w:sz w:val="20"/>
          <w:szCs w:val="20"/>
        </w:rPr>
      </w:pPr>
    </w:p>
    <w:p w:rsidR="003F728B" w:rsidRDefault="00B807E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Departmental Monthly Reports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3F728B" w:rsidRDefault="003F728B">
      <w:pPr>
        <w:spacing w:line="240" w:lineRule="exact"/>
        <w:rPr>
          <w:rFonts w:eastAsia="Times New Roman"/>
          <w:sz w:val="24"/>
          <w:szCs w:val="24"/>
        </w:rPr>
      </w:pPr>
    </w:p>
    <w:p w:rsidR="003F728B" w:rsidRDefault="00B807EF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3F728B" w:rsidRDefault="003F728B">
      <w:pPr>
        <w:sectPr w:rsidR="003F728B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00" w:lineRule="exact"/>
        <w:rPr>
          <w:sz w:val="20"/>
          <w:szCs w:val="20"/>
        </w:rPr>
      </w:pPr>
    </w:p>
    <w:p w:rsidR="003F728B" w:rsidRDefault="003F728B">
      <w:pPr>
        <w:spacing w:line="224" w:lineRule="exact"/>
        <w:rPr>
          <w:sz w:val="20"/>
          <w:szCs w:val="20"/>
        </w:rPr>
      </w:pPr>
    </w:p>
    <w:p w:rsidR="003F728B" w:rsidRDefault="00B807EF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3F728B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AEEE6022"/>
    <w:lvl w:ilvl="0" w:tplc="93640464">
      <w:start w:val="6"/>
      <w:numFmt w:val="decimal"/>
      <w:lvlText w:val="%1."/>
      <w:lvlJc w:val="left"/>
    </w:lvl>
    <w:lvl w:ilvl="1" w:tplc="DDD4A522">
      <w:numFmt w:val="decimal"/>
      <w:lvlText w:val=""/>
      <w:lvlJc w:val="left"/>
    </w:lvl>
    <w:lvl w:ilvl="2" w:tplc="B442C44A">
      <w:numFmt w:val="decimal"/>
      <w:lvlText w:val=""/>
      <w:lvlJc w:val="left"/>
    </w:lvl>
    <w:lvl w:ilvl="3" w:tplc="DB4ED06C">
      <w:numFmt w:val="decimal"/>
      <w:lvlText w:val=""/>
      <w:lvlJc w:val="left"/>
    </w:lvl>
    <w:lvl w:ilvl="4" w:tplc="6EDEAF12">
      <w:numFmt w:val="decimal"/>
      <w:lvlText w:val=""/>
      <w:lvlJc w:val="left"/>
    </w:lvl>
    <w:lvl w:ilvl="5" w:tplc="F88222A4">
      <w:numFmt w:val="decimal"/>
      <w:lvlText w:val=""/>
      <w:lvlJc w:val="left"/>
    </w:lvl>
    <w:lvl w:ilvl="6" w:tplc="5ECAF44E">
      <w:numFmt w:val="decimal"/>
      <w:lvlText w:val=""/>
      <w:lvlJc w:val="left"/>
    </w:lvl>
    <w:lvl w:ilvl="7" w:tplc="F378CCFA">
      <w:numFmt w:val="decimal"/>
      <w:lvlText w:val=""/>
      <w:lvlJc w:val="left"/>
    </w:lvl>
    <w:lvl w:ilvl="8" w:tplc="4A46B56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EF625CE"/>
    <w:lvl w:ilvl="0" w:tplc="B1D85878">
      <w:start w:val="1"/>
      <w:numFmt w:val="decimal"/>
      <w:lvlText w:val="%1."/>
      <w:lvlJc w:val="left"/>
    </w:lvl>
    <w:lvl w:ilvl="1" w:tplc="574C8470">
      <w:numFmt w:val="decimal"/>
      <w:lvlText w:val=""/>
      <w:lvlJc w:val="left"/>
    </w:lvl>
    <w:lvl w:ilvl="2" w:tplc="2750998C">
      <w:numFmt w:val="decimal"/>
      <w:lvlText w:val=""/>
      <w:lvlJc w:val="left"/>
    </w:lvl>
    <w:lvl w:ilvl="3" w:tplc="F8A0995E">
      <w:numFmt w:val="decimal"/>
      <w:lvlText w:val=""/>
      <w:lvlJc w:val="left"/>
    </w:lvl>
    <w:lvl w:ilvl="4" w:tplc="178E1852">
      <w:numFmt w:val="decimal"/>
      <w:lvlText w:val=""/>
      <w:lvlJc w:val="left"/>
    </w:lvl>
    <w:lvl w:ilvl="5" w:tplc="4DFAF354">
      <w:numFmt w:val="decimal"/>
      <w:lvlText w:val=""/>
      <w:lvlJc w:val="left"/>
    </w:lvl>
    <w:lvl w:ilvl="6" w:tplc="988A82BA">
      <w:numFmt w:val="decimal"/>
      <w:lvlText w:val=""/>
      <w:lvlJc w:val="left"/>
    </w:lvl>
    <w:lvl w:ilvl="7" w:tplc="AD80BDAC">
      <w:numFmt w:val="decimal"/>
      <w:lvlText w:val=""/>
      <w:lvlJc w:val="left"/>
    </w:lvl>
    <w:lvl w:ilvl="8" w:tplc="2466CE22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B3900EA2"/>
    <w:lvl w:ilvl="0" w:tplc="B30A38C2">
      <w:start w:val="10"/>
      <w:numFmt w:val="decimal"/>
      <w:lvlText w:val="%1."/>
      <w:lvlJc w:val="left"/>
    </w:lvl>
    <w:lvl w:ilvl="1" w:tplc="E6641FB0">
      <w:numFmt w:val="decimal"/>
      <w:lvlText w:val=""/>
      <w:lvlJc w:val="left"/>
    </w:lvl>
    <w:lvl w:ilvl="2" w:tplc="FD880EF0">
      <w:numFmt w:val="decimal"/>
      <w:lvlText w:val=""/>
      <w:lvlJc w:val="left"/>
    </w:lvl>
    <w:lvl w:ilvl="3" w:tplc="5920AD26">
      <w:numFmt w:val="decimal"/>
      <w:lvlText w:val=""/>
      <w:lvlJc w:val="left"/>
    </w:lvl>
    <w:lvl w:ilvl="4" w:tplc="0E86AFEA">
      <w:numFmt w:val="decimal"/>
      <w:lvlText w:val=""/>
      <w:lvlJc w:val="left"/>
    </w:lvl>
    <w:lvl w:ilvl="5" w:tplc="3F50448C">
      <w:numFmt w:val="decimal"/>
      <w:lvlText w:val=""/>
      <w:lvlJc w:val="left"/>
    </w:lvl>
    <w:lvl w:ilvl="6" w:tplc="33AEE22A">
      <w:numFmt w:val="decimal"/>
      <w:lvlText w:val=""/>
      <w:lvlJc w:val="left"/>
    </w:lvl>
    <w:lvl w:ilvl="7" w:tplc="27EE52A0">
      <w:numFmt w:val="decimal"/>
      <w:lvlText w:val=""/>
      <w:lvlJc w:val="left"/>
    </w:lvl>
    <w:lvl w:ilvl="8" w:tplc="2E748A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zNDM0NzEytjAyNDRX0lEKTi0uzszPAykwrAUAZont/CwAAAA="/>
  </w:docVars>
  <w:rsids>
    <w:rsidRoot w:val="003F728B"/>
    <w:rsid w:val="000060EE"/>
    <w:rsid w:val="003F728B"/>
    <w:rsid w:val="00943DC6"/>
    <w:rsid w:val="00B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45C4"/>
  <w15:docId w15:val="{D317A016-282B-41DE-BBAD-BDB781C6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d1521420a2307da84c26602eb739d90e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2022-09-02T18:19:00Z</dcterms:created>
  <dcterms:modified xsi:type="dcterms:W3CDTF">2022-09-02T20:26:00Z</dcterms:modified>
</cp:coreProperties>
</file>